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2A" w:rsidRDefault="0007392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7392A" w:rsidRDefault="0007392A">
      <w:pPr>
        <w:pStyle w:val="ConsPlusNormal"/>
        <w:jc w:val="both"/>
        <w:outlineLvl w:val="0"/>
      </w:pPr>
    </w:p>
    <w:p w:rsidR="0007392A" w:rsidRDefault="0007392A">
      <w:pPr>
        <w:pStyle w:val="ConsPlusTitle"/>
        <w:jc w:val="center"/>
        <w:outlineLvl w:val="0"/>
      </w:pPr>
      <w:r>
        <w:t>ПРАВИТЕЛЬСТВО ПЕРМСКОГО КРАЯ</w:t>
      </w:r>
    </w:p>
    <w:p w:rsidR="0007392A" w:rsidRDefault="0007392A">
      <w:pPr>
        <w:pStyle w:val="ConsPlusTitle"/>
        <w:jc w:val="center"/>
      </w:pPr>
    </w:p>
    <w:p w:rsidR="0007392A" w:rsidRDefault="0007392A">
      <w:pPr>
        <w:pStyle w:val="ConsPlusTitle"/>
        <w:jc w:val="center"/>
      </w:pPr>
      <w:r>
        <w:t>ПОСТАНОВЛЕНИЕ</w:t>
      </w:r>
    </w:p>
    <w:p w:rsidR="0007392A" w:rsidRDefault="0007392A">
      <w:pPr>
        <w:pStyle w:val="ConsPlusTitle"/>
        <w:jc w:val="center"/>
      </w:pPr>
      <w:r>
        <w:t>от 10 октября 2011 г. N 755-п</w:t>
      </w:r>
    </w:p>
    <w:p w:rsidR="0007392A" w:rsidRDefault="0007392A">
      <w:pPr>
        <w:pStyle w:val="ConsPlusTitle"/>
        <w:jc w:val="center"/>
      </w:pPr>
    </w:p>
    <w:p w:rsidR="0007392A" w:rsidRDefault="0007392A">
      <w:pPr>
        <w:pStyle w:val="ConsPlusTitle"/>
        <w:jc w:val="center"/>
      </w:pPr>
      <w:r>
        <w:t>ОБ УСТАНОВЛЕНИИ ДОПОЛНИТЕЛЬНЫХ ОГРАНИЧЕНИЙ УСЛОВИЙ И МЕСТ</w:t>
      </w:r>
    </w:p>
    <w:p w:rsidR="0007392A" w:rsidRDefault="0007392A">
      <w:pPr>
        <w:pStyle w:val="ConsPlusTitle"/>
        <w:jc w:val="center"/>
      </w:pPr>
      <w:r>
        <w:t>РОЗНИЧНОЙ ПРОДАЖИ АЛКОГОЛЬНОЙ ПРОДУКЦИИ, ТРЕБОВАНИЙ</w:t>
      </w:r>
    </w:p>
    <w:p w:rsidR="0007392A" w:rsidRDefault="0007392A">
      <w:pPr>
        <w:pStyle w:val="ConsPlusTitle"/>
        <w:jc w:val="center"/>
      </w:pPr>
      <w:r>
        <w:t>К МИНИМАЛЬНОМУ РАЗМЕРУ ОПЛАЧЕННОГО УСТАВНОГО КАПИТАЛА</w:t>
      </w:r>
    </w:p>
    <w:p w:rsidR="0007392A" w:rsidRDefault="0007392A">
      <w:pPr>
        <w:pStyle w:val="ConsPlusTitle"/>
        <w:jc w:val="center"/>
      </w:pPr>
      <w:r>
        <w:t>(УСТАВНОГО ФОНДА)</w:t>
      </w:r>
    </w:p>
    <w:p w:rsidR="0007392A" w:rsidRDefault="000739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39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392A" w:rsidRDefault="000739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92A" w:rsidRDefault="000739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Пермского края от 29.05.2012 </w:t>
            </w:r>
            <w:hyperlink r:id="rId6" w:history="1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392A" w:rsidRDefault="000739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19.09.2012 </w:t>
            </w:r>
            <w:hyperlink r:id="rId7" w:history="1">
              <w:r>
                <w:rPr>
                  <w:color w:val="0000FF"/>
                </w:rPr>
                <w:t>N 888-п</w:t>
              </w:r>
            </w:hyperlink>
            <w:r>
              <w:rPr>
                <w:color w:val="392C69"/>
              </w:rPr>
              <w:t xml:space="preserve">, от 18.06.2013 </w:t>
            </w:r>
            <w:hyperlink r:id="rId8" w:history="1">
              <w:r>
                <w:rPr>
                  <w:color w:val="0000FF"/>
                </w:rPr>
                <w:t>N 705-п</w:t>
              </w:r>
            </w:hyperlink>
            <w:r>
              <w:rPr>
                <w:color w:val="392C69"/>
              </w:rPr>
              <w:t xml:space="preserve">, от 18.04.2016 </w:t>
            </w:r>
            <w:hyperlink r:id="rId9" w:history="1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>,</w:t>
            </w:r>
          </w:p>
          <w:p w:rsidR="0007392A" w:rsidRDefault="000739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10.11.2017 </w:t>
            </w:r>
            <w:hyperlink r:id="rId10" w:history="1">
              <w:r>
                <w:rPr>
                  <w:color w:val="0000FF"/>
                </w:rPr>
                <w:t>N 907-п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392A" w:rsidRDefault="0007392A">
      <w:pPr>
        <w:pStyle w:val="ConsPlusNormal"/>
        <w:jc w:val="both"/>
      </w:pPr>
    </w:p>
    <w:p w:rsidR="0007392A" w:rsidRDefault="0007392A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Пермского края постановляет:</w:t>
      </w:r>
    </w:p>
    <w:p w:rsidR="0007392A" w:rsidRDefault="0007392A">
      <w:pPr>
        <w:pStyle w:val="ConsPlusNormal"/>
        <w:jc w:val="both"/>
      </w:pPr>
    </w:p>
    <w:p w:rsidR="0007392A" w:rsidRDefault="0007392A">
      <w:pPr>
        <w:pStyle w:val="ConsPlusNormal"/>
        <w:ind w:firstLine="540"/>
        <w:jc w:val="both"/>
      </w:pPr>
      <w:r>
        <w:t xml:space="preserve">1. Установить дополнительные </w:t>
      </w:r>
      <w:hyperlink w:anchor="P45" w:history="1">
        <w:r>
          <w:rPr>
            <w:color w:val="0000FF"/>
          </w:rPr>
          <w:t>ограничения</w:t>
        </w:r>
      </w:hyperlink>
      <w:r>
        <w:t xml:space="preserve"> условий и мест розничной продажи алкогольной продукции согласно приложению к настоящему Постановлению.</w:t>
      </w:r>
    </w:p>
    <w:p w:rsidR="0007392A" w:rsidRDefault="0007392A">
      <w:pPr>
        <w:pStyle w:val="ConsPlusNormal"/>
        <w:spacing w:before="220"/>
        <w:ind w:firstLine="540"/>
        <w:jc w:val="both"/>
      </w:pPr>
      <w:r>
        <w:t>2. Установить для организаций, осуществляющих розничную продажу алкогольной продукции (за исключением организаций общественного питания), требования к минимальному размеру оплаченного уставного капитала (уставного фонда) в размере 250000 рублей.</w:t>
      </w:r>
    </w:p>
    <w:p w:rsidR="0007392A" w:rsidRDefault="0007392A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07392A" w:rsidRDefault="0007392A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6 июля 2007 г. N 134-п "Об утверждении Порядка лицензирования розничной продажи алкогольной продукции";</w:t>
      </w:r>
    </w:p>
    <w:p w:rsidR="0007392A" w:rsidRDefault="0007392A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21 мая 2008 г. N 119-п "О внесении изменений в Порядок лицензирования розничной продажи алкогольной продукции, утвержденный Постановлением Правительства Пермского края от 06.07.2007 N 134-п";</w:t>
      </w:r>
    </w:p>
    <w:p w:rsidR="0007392A" w:rsidRDefault="0007392A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7 ноября 2008 г. N 607-п "О внесении изменений в Постановление Правительства Пермского края от 06.07.2007 N 134-п "Об утверждении Порядка лицензирования розничной продажи алкогольной продукции";</w:t>
      </w:r>
    </w:p>
    <w:p w:rsidR="0007392A" w:rsidRDefault="0007392A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26 декабря 2008 г. N 803-п "О внесении изменений в пункт 7.2 Порядка лицензирования розничной продажи алкогольной продукции, утвержденного Постановлением Правительства Пермского края от 06.07.2007 N 134-п";</w:t>
      </w:r>
    </w:p>
    <w:p w:rsidR="0007392A" w:rsidRDefault="0007392A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31 марта 2009 г. N 171-п "О внесении изменений в Порядок лицензирования розничной продажи алкогольной продукции, утвержденный Постановлением Правительства Пермского края от 06.07.2007 N 134-п";</w:t>
      </w:r>
    </w:p>
    <w:p w:rsidR="0007392A" w:rsidRDefault="0007392A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2</w:t>
        </w:r>
      </w:hyperlink>
      <w:r>
        <w:t xml:space="preserve"> Постановления Правительства Пермского края от 13 июля 2009 г. N 445-п "О внесении изменений в отдельные правовые акты Правительства Пермского края";</w:t>
      </w:r>
    </w:p>
    <w:p w:rsidR="0007392A" w:rsidRDefault="0007392A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27 октября 2009 г. N 783-п "О внесении </w:t>
      </w:r>
      <w:r>
        <w:lastRenderedPageBreak/>
        <w:t>изменений в Порядок лицензирования розничной продажи алкогольной продукции, утвержденный Постановлением Правительства Пермского края от 06.07.2007 N 134-п";</w:t>
      </w:r>
    </w:p>
    <w:p w:rsidR="0007392A" w:rsidRDefault="0007392A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13 апреля 2010 г. N 163-п "О внесении изменений в Постановление Правительства Пермского края от 06.07.2007 N 134-п "Об утверждении Порядка лицензирования розничной продажи алкогольной продукции";</w:t>
      </w:r>
    </w:p>
    <w:p w:rsidR="0007392A" w:rsidRDefault="0007392A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18 мая 2011 г. N 280-п "О внесении изменений в Порядок лицензирования розничной продажи алкогольной продукции, утвержденный Постановлением Правительства Пермского края от 06.07.2007 N 134-п".</w:t>
      </w:r>
    </w:p>
    <w:p w:rsidR="0007392A" w:rsidRDefault="0007392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дня его официального опубликования.</w:t>
      </w:r>
    </w:p>
    <w:p w:rsidR="0007392A" w:rsidRDefault="0007392A">
      <w:pPr>
        <w:pStyle w:val="ConsPlusNormal"/>
        <w:jc w:val="both"/>
      </w:pPr>
    </w:p>
    <w:p w:rsidR="0007392A" w:rsidRDefault="0007392A">
      <w:pPr>
        <w:pStyle w:val="ConsPlusNormal"/>
        <w:jc w:val="right"/>
      </w:pPr>
      <w:r>
        <w:t>Председатель</w:t>
      </w:r>
    </w:p>
    <w:p w:rsidR="0007392A" w:rsidRDefault="0007392A">
      <w:pPr>
        <w:pStyle w:val="ConsPlusNormal"/>
        <w:jc w:val="right"/>
      </w:pPr>
      <w:r>
        <w:t>Правительства края</w:t>
      </w:r>
    </w:p>
    <w:p w:rsidR="0007392A" w:rsidRDefault="0007392A">
      <w:pPr>
        <w:pStyle w:val="ConsPlusNormal"/>
        <w:jc w:val="right"/>
      </w:pPr>
      <w:r>
        <w:t>В.А.СУХИХ</w:t>
      </w:r>
    </w:p>
    <w:p w:rsidR="0007392A" w:rsidRDefault="0007392A">
      <w:pPr>
        <w:pStyle w:val="ConsPlusNormal"/>
        <w:jc w:val="both"/>
      </w:pPr>
    </w:p>
    <w:p w:rsidR="0007392A" w:rsidRDefault="0007392A">
      <w:pPr>
        <w:pStyle w:val="ConsPlusNormal"/>
        <w:jc w:val="both"/>
      </w:pPr>
    </w:p>
    <w:p w:rsidR="0007392A" w:rsidRDefault="0007392A">
      <w:pPr>
        <w:pStyle w:val="ConsPlusNormal"/>
        <w:jc w:val="both"/>
      </w:pPr>
    </w:p>
    <w:p w:rsidR="0007392A" w:rsidRDefault="0007392A">
      <w:pPr>
        <w:pStyle w:val="ConsPlusNormal"/>
        <w:jc w:val="both"/>
      </w:pPr>
    </w:p>
    <w:p w:rsidR="0007392A" w:rsidRDefault="0007392A">
      <w:pPr>
        <w:pStyle w:val="ConsPlusNormal"/>
        <w:jc w:val="both"/>
      </w:pPr>
    </w:p>
    <w:p w:rsidR="0007392A" w:rsidRDefault="0007392A">
      <w:pPr>
        <w:pStyle w:val="ConsPlusNormal"/>
        <w:jc w:val="right"/>
        <w:outlineLvl w:val="0"/>
      </w:pPr>
      <w:r>
        <w:t>Приложение</w:t>
      </w:r>
    </w:p>
    <w:p w:rsidR="0007392A" w:rsidRDefault="0007392A">
      <w:pPr>
        <w:pStyle w:val="ConsPlusNormal"/>
        <w:jc w:val="right"/>
      </w:pPr>
      <w:r>
        <w:t>к Постановлению</w:t>
      </w:r>
    </w:p>
    <w:p w:rsidR="0007392A" w:rsidRDefault="0007392A">
      <w:pPr>
        <w:pStyle w:val="ConsPlusNormal"/>
        <w:jc w:val="right"/>
      </w:pPr>
      <w:r>
        <w:t>Правительства</w:t>
      </w:r>
    </w:p>
    <w:p w:rsidR="0007392A" w:rsidRDefault="0007392A">
      <w:pPr>
        <w:pStyle w:val="ConsPlusNormal"/>
        <w:jc w:val="right"/>
      </w:pPr>
      <w:r>
        <w:t>Пермского края</w:t>
      </w:r>
    </w:p>
    <w:p w:rsidR="0007392A" w:rsidRDefault="0007392A">
      <w:pPr>
        <w:pStyle w:val="ConsPlusNormal"/>
        <w:jc w:val="right"/>
      </w:pPr>
      <w:r>
        <w:t>от 10.10.2011 N 755-п</w:t>
      </w:r>
    </w:p>
    <w:p w:rsidR="0007392A" w:rsidRDefault="0007392A">
      <w:pPr>
        <w:pStyle w:val="ConsPlusNormal"/>
        <w:jc w:val="both"/>
      </w:pPr>
    </w:p>
    <w:p w:rsidR="0007392A" w:rsidRDefault="0007392A">
      <w:pPr>
        <w:pStyle w:val="ConsPlusTitle"/>
        <w:jc w:val="center"/>
      </w:pPr>
      <w:bookmarkStart w:id="0" w:name="P45"/>
      <w:bookmarkEnd w:id="0"/>
      <w:r>
        <w:t>ДОПОЛНИТЕЛЬНЫЕ ОГРАНИЧЕНИЯ</w:t>
      </w:r>
    </w:p>
    <w:p w:rsidR="0007392A" w:rsidRDefault="0007392A">
      <w:pPr>
        <w:pStyle w:val="ConsPlusTitle"/>
        <w:jc w:val="center"/>
      </w:pPr>
      <w:r>
        <w:t>УСЛОВИЙ И МЕСТ РОЗНИЧНОЙ ПРОДАЖИ АЛКОГОЛЬНОЙ ПРОДУКЦИИ</w:t>
      </w:r>
    </w:p>
    <w:p w:rsidR="0007392A" w:rsidRDefault="000739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39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392A" w:rsidRDefault="000739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392A" w:rsidRDefault="000739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Пермского края от 18.04.2016 </w:t>
            </w:r>
            <w:hyperlink r:id="rId21" w:history="1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392A" w:rsidRDefault="000739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10.11.2017 </w:t>
            </w:r>
            <w:hyperlink r:id="rId22" w:history="1">
              <w:r>
                <w:rPr>
                  <w:color w:val="0000FF"/>
                </w:rPr>
                <w:t>N 907-п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392A" w:rsidRDefault="0007392A">
      <w:pPr>
        <w:pStyle w:val="ConsPlusNormal"/>
        <w:jc w:val="both"/>
      </w:pPr>
    </w:p>
    <w:p w:rsidR="0007392A" w:rsidRDefault="0007392A">
      <w:pPr>
        <w:pStyle w:val="ConsPlusNormal"/>
        <w:ind w:firstLine="540"/>
        <w:jc w:val="both"/>
      </w:pPr>
      <w:r>
        <w:t>1. Торговый объект -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07392A" w:rsidRDefault="0007392A">
      <w:pPr>
        <w:pStyle w:val="ConsPlusNormal"/>
        <w:spacing w:before="220"/>
        <w:ind w:firstLine="540"/>
        <w:jc w:val="both"/>
      </w:pPr>
      <w:proofErr w:type="gramStart"/>
      <w:r>
        <w:t>предприятие (объект) общественного питания (предприятие (объект) питания) - имущественный комплекс, используемый юридическим лицом или индивидуальным предпринимателем для оказания услуг общественного питания, в том числе изготовления продукции общественного питания, создания условий для потребления и реализации продукции общественного питания и покупных товаров как на месте изготовления, так и вне его по заказам, а также для оказания разнообразных дополнительных услуг (рестораны, кафе, бары и</w:t>
      </w:r>
      <w:proofErr w:type="gramEnd"/>
      <w:r>
        <w:t xml:space="preserve"> буфеты) в соответствии с Межгосударственным стандартом.</w:t>
      </w:r>
    </w:p>
    <w:p w:rsidR="0007392A" w:rsidRDefault="0007392A">
      <w:pPr>
        <w:pStyle w:val="ConsPlusNormal"/>
        <w:jc w:val="both"/>
      </w:pPr>
      <w:r>
        <w:t xml:space="preserve">(п. 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10.11.2017 N 907-п)</w:t>
      </w:r>
    </w:p>
    <w:p w:rsidR="0007392A" w:rsidRDefault="0007392A">
      <w:pPr>
        <w:pStyle w:val="ConsPlusNormal"/>
        <w:spacing w:before="220"/>
        <w:ind w:firstLine="540"/>
        <w:jc w:val="both"/>
      </w:pPr>
      <w:r>
        <w:t>2. На территории Пермского края не допускается розничная продажа алкогольной продукции, за исключением розничной продажи алкогольной продукции при оказании услуг общественного питания:</w:t>
      </w:r>
    </w:p>
    <w:p w:rsidR="0007392A" w:rsidRDefault="0007392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10.11.2017 N 907-п)</w:t>
      </w:r>
    </w:p>
    <w:p w:rsidR="0007392A" w:rsidRDefault="0007392A">
      <w:pPr>
        <w:pStyle w:val="ConsPlusNormal"/>
        <w:spacing w:before="220"/>
        <w:ind w:firstLine="540"/>
        <w:jc w:val="both"/>
      </w:pPr>
      <w:r>
        <w:lastRenderedPageBreak/>
        <w:t xml:space="preserve">2.1.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10.11.2017 N 907-п;</w:t>
      </w:r>
    </w:p>
    <w:p w:rsidR="0007392A" w:rsidRDefault="0007392A">
      <w:pPr>
        <w:pStyle w:val="ConsPlusNormal"/>
        <w:spacing w:before="220"/>
        <w:ind w:firstLine="540"/>
        <w:jc w:val="both"/>
      </w:pPr>
      <w:r>
        <w:t>2.2. в торговых объектах, расположенных в зданиях, в которых находятся студенческие общежития, и на прилегающих к ним территориях;</w:t>
      </w:r>
    </w:p>
    <w:p w:rsidR="0007392A" w:rsidRDefault="0007392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10.11.2017 N 907-п)</w:t>
      </w:r>
    </w:p>
    <w:p w:rsidR="0007392A" w:rsidRDefault="0007392A">
      <w:pPr>
        <w:pStyle w:val="ConsPlusNormal"/>
        <w:spacing w:before="220"/>
        <w:ind w:firstLine="540"/>
        <w:jc w:val="both"/>
      </w:pPr>
      <w:r>
        <w:t>2.3. в торговых объектах, расположенных в нежилых помещениях многоквартирного дома, вхо</w:t>
      </w:r>
      <w:proofErr w:type="gramStart"/>
      <w:r>
        <w:t>д(</w:t>
      </w:r>
      <w:proofErr w:type="gramEnd"/>
      <w:r>
        <w:t>выход) для посетителей в которые организован со стороны того же фасада многоквартирного дома, на котором расположен(ы) подъезд(ы) многоквартирного дома.</w:t>
      </w:r>
    </w:p>
    <w:p w:rsidR="0007392A" w:rsidRDefault="0007392A">
      <w:pPr>
        <w:pStyle w:val="ConsPlusNormal"/>
        <w:spacing w:before="220"/>
        <w:ind w:firstLine="540"/>
        <w:jc w:val="both"/>
      </w:pPr>
      <w:r>
        <w:t>Под входом для посетителей понимается вхо</w:t>
      </w:r>
      <w:proofErr w:type="gramStart"/>
      <w:r>
        <w:t>д(</w:t>
      </w:r>
      <w:proofErr w:type="gramEnd"/>
      <w:r>
        <w:t>входы)/выход(выходы), за исключением служебных входов (или въездов) в здание, строение, сооружение, в котором расположен торговый объект.</w:t>
      </w:r>
    </w:p>
    <w:p w:rsidR="0007392A" w:rsidRDefault="0007392A">
      <w:pPr>
        <w:pStyle w:val="ConsPlusNormal"/>
        <w:spacing w:before="220"/>
        <w:ind w:firstLine="540"/>
        <w:jc w:val="both"/>
      </w:pPr>
      <w:r>
        <w:t>Под служебным входом понимается вход, предназначенный для пользования работниками торгового объекта, без доступа прохода для посетителей;</w:t>
      </w:r>
    </w:p>
    <w:p w:rsidR="0007392A" w:rsidRDefault="0007392A">
      <w:pPr>
        <w:pStyle w:val="ConsPlusNormal"/>
        <w:spacing w:before="220"/>
        <w:ind w:firstLine="540"/>
        <w:jc w:val="both"/>
      </w:pPr>
      <w:r>
        <w:t>2.4. в торговых объектах, расположенных в зданиях, в которых осуществляют деятельность организации социального обслуживания граждан пожилого возраста и инвалидов, и на прилегающих к ним территориях;</w:t>
      </w:r>
    </w:p>
    <w:p w:rsidR="0007392A" w:rsidRDefault="0007392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10.11.2017 N 907-п)</w:t>
      </w:r>
    </w:p>
    <w:p w:rsidR="0007392A" w:rsidRDefault="0007392A">
      <w:pPr>
        <w:pStyle w:val="ConsPlusNormal"/>
        <w:spacing w:before="220"/>
        <w:ind w:firstLine="540"/>
        <w:jc w:val="both"/>
      </w:pPr>
      <w:proofErr w:type="gramStart"/>
      <w:r>
        <w:t>2.5. в монастырских, храмовых и (или) иных культовых комплексах, построенных для осуществления и (или) обеспечения таких видов деятельности религиозных организаций, как совершение богослужений, других религиозных обрядов и церемоний, проведение молитвенных и религиозных собраний, обучение религии, профессиональное религиозное образование, монашеская жизнедеятельность, религиозное почитание (паломничество), в том числе в зданиях для временного проживания паломников, и на прилегающих к ним территориях;</w:t>
      </w:r>
      <w:proofErr w:type="gramEnd"/>
    </w:p>
    <w:p w:rsidR="0007392A" w:rsidRDefault="0007392A">
      <w:pPr>
        <w:pStyle w:val="ConsPlusNormal"/>
        <w:spacing w:before="220"/>
        <w:ind w:firstLine="540"/>
        <w:jc w:val="both"/>
      </w:pPr>
      <w:r>
        <w:t>2.6. в парках и скверах, к которым относятся озелененные территории многофункционального или специализированного направления рекреационной деятельности с системой благоустройства, предназначенные для отдыха населения и проведения массовых мероприятий;</w:t>
      </w:r>
    </w:p>
    <w:p w:rsidR="0007392A" w:rsidRDefault="0007392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10.11.2017 N 907-п)</w:t>
      </w:r>
    </w:p>
    <w:p w:rsidR="0007392A" w:rsidRDefault="0007392A">
      <w:pPr>
        <w:pStyle w:val="ConsPlusNormal"/>
        <w:spacing w:before="220"/>
        <w:ind w:firstLine="540"/>
        <w:jc w:val="both"/>
      </w:pPr>
      <w:r>
        <w:t>2.7. в торговых объектах, расположенных в зданиях, в которых осуществляет деятельность Федеральная служба исполнения наказаний, а также в исправительных колониях, колониях-поселениях, воспитательных колониях, лечебных исправительных учреждениях, тюрьмах, следственных изоляторах, изоляторах временного содержания и на прилегающих к ним территориях;</w:t>
      </w:r>
    </w:p>
    <w:p w:rsidR="0007392A" w:rsidRDefault="0007392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10.11.2017 N 907-п)</w:t>
      </w:r>
    </w:p>
    <w:p w:rsidR="0007392A" w:rsidRDefault="0007392A">
      <w:pPr>
        <w:pStyle w:val="ConsPlusNormal"/>
        <w:spacing w:before="220"/>
        <w:ind w:firstLine="540"/>
        <w:jc w:val="both"/>
      </w:pPr>
      <w:proofErr w:type="gramStart"/>
      <w:r>
        <w:t>2.8. в торговых объектах, расположенных в стационарных организациях отдыха и оздоровления детей летнего, сезонного и круглогодичного функционирования (загородные лагеря отдыха и оздоровления детей, санаторно-оздоровительные детские лагеря, лагеря досуга и отдыха, лагеря с дневным пребыванием детей, краевые детские специализированные (профильные) лагеря (смены), независимо от организационно-правовых форм и форм собственности, деятельность которых направлена на реализацию услуг по обеспечению отдыха детей и их</w:t>
      </w:r>
      <w:proofErr w:type="gramEnd"/>
      <w:r>
        <w:t xml:space="preserve"> оздоровлению, и на прилегающих к ним территориях;</w:t>
      </w:r>
    </w:p>
    <w:p w:rsidR="0007392A" w:rsidRDefault="0007392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10.11.2017 N 907-п)</w:t>
      </w:r>
    </w:p>
    <w:p w:rsidR="0007392A" w:rsidRDefault="0007392A">
      <w:pPr>
        <w:pStyle w:val="ConsPlusNormal"/>
        <w:spacing w:before="220"/>
        <w:ind w:firstLine="540"/>
        <w:jc w:val="both"/>
      </w:pPr>
      <w:r>
        <w:t xml:space="preserve">2.9.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10.11.2017 N 907-п;</w:t>
      </w:r>
    </w:p>
    <w:p w:rsidR="0007392A" w:rsidRDefault="0007392A">
      <w:pPr>
        <w:pStyle w:val="ConsPlusNormal"/>
        <w:spacing w:before="220"/>
        <w:ind w:firstLine="540"/>
        <w:jc w:val="both"/>
      </w:pPr>
      <w:proofErr w:type="gramStart"/>
      <w:r>
        <w:t xml:space="preserve">2.10. в Праздник Весны и Труда (1 мая), в День Победы (9 мая), в День пограничника (28 мая), в Международный день защиты детей (1 июня), в День России (12 июня), в День воздушно-десантных войск (2 августа), в День знаний (1 сентября) (в случае если 1 сентября приходится на </w:t>
      </w:r>
      <w:r>
        <w:lastRenderedPageBreak/>
        <w:t>воскресенье - в следующий за 1 сентября рабочий день), в День народного единства</w:t>
      </w:r>
      <w:proofErr w:type="gramEnd"/>
      <w:r>
        <w:t xml:space="preserve"> (</w:t>
      </w:r>
      <w:proofErr w:type="gramStart"/>
      <w:r>
        <w:t>4 ноября);</w:t>
      </w:r>
      <w:proofErr w:type="gramEnd"/>
    </w:p>
    <w:p w:rsidR="0007392A" w:rsidRDefault="0007392A">
      <w:pPr>
        <w:pStyle w:val="ConsPlusNormal"/>
        <w:spacing w:before="220"/>
        <w:ind w:firstLine="540"/>
        <w:jc w:val="both"/>
      </w:pPr>
      <w:r>
        <w:t>в день проведения в общеобразовательных организациях мероприятия "Последний звонок", проводимого на территории муниципального образования Пермского края в соответствии с муниципальным правовым актом, но не более чем на 1 день;</w:t>
      </w:r>
    </w:p>
    <w:p w:rsidR="0007392A" w:rsidRDefault="0007392A">
      <w:pPr>
        <w:pStyle w:val="ConsPlusNormal"/>
        <w:spacing w:before="220"/>
        <w:ind w:firstLine="540"/>
        <w:jc w:val="both"/>
      </w:pPr>
      <w:proofErr w:type="gramStart"/>
      <w:r>
        <w:t>2.11. в местах проведения культурно-массовых, спортивно-массовых и иных массовых зрелищных мероприятий, проводимых по решению органа государственной власти Пермского края, органа местного самоуправления муниципального образования Пермского края, а также на прилегающих к таким местам территориям, за два часа до начала указанных мероприятий - в период проведения и в течение одного часа - после их окончания (на улицах, площадях, в зданиях, строениях, задействованных в</w:t>
      </w:r>
      <w:proofErr w:type="gramEnd"/>
      <w:r>
        <w:t xml:space="preserve"> </w:t>
      </w:r>
      <w:proofErr w:type="gramStart"/>
      <w:r>
        <w:t>проведении</w:t>
      </w:r>
      <w:proofErr w:type="gramEnd"/>
      <w:r>
        <w:t xml:space="preserve"> массовых гуляний, зрелищных мероприятий, парадов, митингов, спортивных мероприятий).</w:t>
      </w:r>
    </w:p>
    <w:p w:rsidR="0007392A" w:rsidRDefault="0007392A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10.11.2017 N 907-п.</w:t>
      </w:r>
    </w:p>
    <w:p w:rsidR="0007392A" w:rsidRDefault="0007392A">
      <w:pPr>
        <w:pStyle w:val="ConsPlusNormal"/>
        <w:jc w:val="both"/>
      </w:pPr>
    </w:p>
    <w:p w:rsidR="0007392A" w:rsidRDefault="0007392A">
      <w:pPr>
        <w:pStyle w:val="ConsPlusNormal"/>
        <w:jc w:val="both"/>
      </w:pPr>
    </w:p>
    <w:p w:rsidR="0007392A" w:rsidRDefault="000739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640A" w:rsidRDefault="0022640A">
      <w:bookmarkStart w:id="1" w:name="_GoBack"/>
      <w:bookmarkEnd w:id="1"/>
    </w:p>
    <w:sectPr w:rsidR="0022640A" w:rsidSect="00AA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2A"/>
    <w:rsid w:val="0007392A"/>
    <w:rsid w:val="0022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BC7FE3FF2CD8E52980D94D4D2EC5FFF191CA59A4D4CC1A11AECB46A39FC7360D4940006BE8E3B1F77FCAD5EE63DF3CAD32D2D12F5E3F2CE7531SEw0D" TargetMode="External"/><Relationship Id="rId13" Type="http://schemas.openxmlformats.org/officeDocument/2006/relationships/hyperlink" Target="consultantplus://offline/ref=0B2BC7FE3FF2CD8E52980D94D4D2EC5FFF191CA59F484ACBAC1AECB46A39FC7360D4941206E6823B1B69FCAC4BB06CB6S9w6D" TargetMode="External"/><Relationship Id="rId18" Type="http://schemas.openxmlformats.org/officeDocument/2006/relationships/hyperlink" Target="consultantplus://offline/ref=0B2BC7FE3FF2CD8E52980D94D4D2EC5FFF191CA5984A4FCEAD1AECB46A39FC7360D4941206E6823B1B69FCAC4BB06CB6S9w6D" TargetMode="External"/><Relationship Id="rId26" Type="http://schemas.openxmlformats.org/officeDocument/2006/relationships/hyperlink" Target="consultantplus://offline/ref=0B2BC7FE3FF2CD8E52980D94D4D2EC5FFF191CA59D4A45CEA113B1BE6260F07167DBCB1701F7823A1F77FCA957B938E6DB8B202908EBE7E8D27730E8SCwE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2BC7FE3FF2CD8E52980D94D4D2EC5FFF191CA595494BCBAA1AECB46A39FC7360D4940006BE8E3B1F77FCAD5EE63DF3CAD32D2D12F5E3F2CE7531SEw0D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B2BC7FE3FF2CD8E52980D94D4D2EC5FFF191CA59A4A45C0A81AECB46A39FC7360D4940006BE8E3B1F77FCAD5EE63DF3CAD32D2D12F5E3F2CE7531SEw0D" TargetMode="External"/><Relationship Id="rId12" Type="http://schemas.openxmlformats.org/officeDocument/2006/relationships/hyperlink" Target="consultantplus://offline/ref=0B2BC7FE3FF2CD8E52980D94D4D2EC5FFF191CA5994A4CC1AE1AECB46A39FC7360D4941206E6823B1B69FCAC4BB06CB6S9w6D" TargetMode="External"/><Relationship Id="rId17" Type="http://schemas.openxmlformats.org/officeDocument/2006/relationships/hyperlink" Target="consultantplus://offline/ref=0B2BC7FE3FF2CD8E52980D94D4D2EC5FFF191CA5984E4ACCAC1AECB46A39FC7360D4940006BE8E3B1F77FCAF5EE63DF3CAD32D2D12F5E3F2CE7531SEw0D" TargetMode="External"/><Relationship Id="rId25" Type="http://schemas.openxmlformats.org/officeDocument/2006/relationships/hyperlink" Target="consultantplus://offline/ref=0B2BC7FE3FF2CD8E52980D94D4D2EC5FFF191CA59D4A45CEA113B1BE6260F07167DBCB1701F7823A1F77FCA954B938E6DB8B202908EBE7E8D27730E8SCwED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2BC7FE3FF2CD8E52980D94D4D2EC5FFF191CA59F4D4ECCA11AECB46A39FC7360D4941206E6823B1B69FCAC4BB06CB6S9w6D" TargetMode="External"/><Relationship Id="rId20" Type="http://schemas.openxmlformats.org/officeDocument/2006/relationships/hyperlink" Target="consultantplus://offline/ref=0B2BC7FE3FF2CD8E52980D94D4D2EC5FFF191CA5994A4DCCAF1AECB46A39FC7360D4941206E6823B1B69FCAC4BB06CB6S9w6D" TargetMode="External"/><Relationship Id="rId29" Type="http://schemas.openxmlformats.org/officeDocument/2006/relationships/hyperlink" Target="consultantplus://offline/ref=0B2BC7FE3FF2CD8E52980D94D4D2EC5FFF191CA59D4A45CEA113B1BE6260F07167DBCB1701F7823A1F77FCA950B938E6DB8B202908EBE7E8D27730E8SCw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2BC7FE3FF2CD8E52980D94D4D2EC5FFF191CA59A4B4DCCA81AECB46A39FC7360D4940006BE8E3B1F77FCAD5EE63DF3CAD32D2D12F5E3F2CE7531SEw0D" TargetMode="External"/><Relationship Id="rId11" Type="http://schemas.openxmlformats.org/officeDocument/2006/relationships/hyperlink" Target="consultantplus://offline/ref=0B2BC7FE3FF2CD8E52981399C2BEB154F41346A09E43469FF445B7E93D30F624279BCD4242B38B3E1B7CA8F911E761B79BC02D2D12F7E7EDSCw5D" TargetMode="External"/><Relationship Id="rId24" Type="http://schemas.openxmlformats.org/officeDocument/2006/relationships/hyperlink" Target="consultantplus://offline/ref=0B2BC7FE3FF2CD8E52980D94D4D2EC5FFF191CA59D4A45CEA113B1BE6260F07167DBCB1701F7823A1F77FCA85CB938E6DB8B202908EBE7E8D27730E8SCwED" TargetMode="External"/><Relationship Id="rId32" Type="http://schemas.openxmlformats.org/officeDocument/2006/relationships/hyperlink" Target="consultantplus://offline/ref=0B2BC7FE3FF2CD8E52980D94D4D2EC5FFF191CA59D4A45CEA113B1BE6260F07167DBCB1701F7823A1F77FCA95DB938E6DB8B202908EBE7E8D27730E8SCwE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B2BC7FE3FF2CD8E52980D94D4D2EC5FFF191CA59F4C4DC0AF1AECB46A39FC7360D4941206E6823B1B69FCAC4BB06CB6S9w6D" TargetMode="External"/><Relationship Id="rId23" Type="http://schemas.openxmlformats.org/officeDocument/2006/relationships/hyperlink" Target="consultantplus://offline/ref=0B2BC7FE3FF2CD8E52980D94D4D2EC5FFF191CA59D4A45CEA113B1BE6260F07167DBCB1701F7823A1F77FCA853B938E6DB8B202908EBE7E8D27730E8SCwED" TargetMode="External"/><Relationship Id="rId28" Type="http://schemas.openxmlformats.org/officeDocument/2006/relationships/hyperlink" Target="consultantplus://offline/ref=0B2BC7FE3FF2CD8E52980D94D4D2EC5FFF191CA59D4A45CEA113B1BE6260F07167DBCB1701F7823A1F77FCA951B938E6DB8B202908EBE7E8D27730E8SCwED" TargetMode="External"/><Relationship Id="rId10" Type="http://schemas.openxmlformats.org/officeDocument/2006/relationships/hyperlink" Target="consultantplus://offline/ref=0B2BC7FE3FF2CD8E52980D94D4D2EC5FFF191CA59D4A45CEA113B1BE6260F07167DBCB1701F7823A1F77FCA850B938E6DB8B202908EBE7E8D27730E8SCwED" TargetMode="External"/><Relationship Id="rId19" Type="http://schemas.openxmlformats.org/officeDocument/2006/relationships/hyperlink" Target="consultantplus://offline/ref=0B2BC7FE3FF2CD8E52980D94D4D2EC5FFF191CA598494ECDA01AECB46A39FC7360D4941206E6823B1B69FCAC4BB06CB6S9w6D" TargetMode="External"/><Relationship Id="rId31" Type="http://schemas.openxmlformats.org/officeDocument/2006/relationships/hyperlink" Target="consultantplus://offline/ref=0B2BC7FE3FF2CD8E52980D94D4D2EC5FFF191CA59D4A45CEA113B1BE6260F07167DBCB1701F7823A1F77FCA952B938E6DB8B202908EBE7E8D27730E8SCw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2BC7FE3FF2CD8E52980D94D4D2EC5FFF191CA595494BCBAA1AECB46A39FC7360D4940006BE8E3B1F77FCAD5EE63DF3CAD32D2D12F5E3F2CE7531SEw0D" TargetMode="External"/><Relationship Id="rId14" Type="http://schemas.openxmlformats.org/officeDocument/2006/relationships/hyperlink" Target="consultantplus://offline/ref=0B2BC7FE3FF2CD8E52980D94D4D2EC5FFF191CA59F4F4FCBAB1AECB46A39FC7360D4941206E6823B1B69FCAC4BB06CB6S9w6D" TargetMode="External"/><Relationship Id="rId22" Type="http://schemas.openxmlformats.org/officeDocument/2006/relationships/hyperlink" Target="consultantplus://offline/ref=0B2BC7FE3FF2CD8E52980D94D4D2EC5FFF191CA59D4A45CEA113B1BE6260F07167DBCB1701F7823A1F77FCA850B938E6DB8B202908EBE7E8D27730E8SCwED" TargetMode="External"/><Relationship Id="rId27" Type="http://schemas.openxmlformats.org/officeDocument/2006/relationships/hyperlink" Target="consultantplus://offline/ref=0B2BC7FE3FF2CD8E52980D94D4D2EC5FFF191CA59D4A45CEA113B1BE6260F07167DBCB1701F7823A1F77FCA956B938E6DB8B202908EBE7E8D27730E8SCwED" TargetMode="External"/><Relationship Id="rId30" Type="http://schemas.openxmlformats.org/officeDocument/2006/relationships/hyperlink" Target="consultantplus://offline/ref=0B2BC7FE3FF2CD8E52980D94D4D2EC5FFF191CA59D4A45CEA113B1BE6260F07167DBCB1701F7823A1F77FCA953B938E6DB8B202908EBE7E8D27730E8SCw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torg2</cp:lastModifiedBy>
  <cp:revision>1</cp:revision>
  <dcterms:created xsi:type="dcterms:W3CDTF">2019-04-04T03:48:00Z</dcterms:created>
  <dcterms:modified xsi:type="dcterms:W3CDTF">2019-04-04T03:50:00Z</dcterms:modified>
</cp:coreProperties>
</file>